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02AE3" w:rsidRDefault="00702AE3" w:rsidP="00702AE3">
      <w:pPr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Appendix </w:t>
      </w:r>
      <w:r w:rsidRPr="008872CF">
        <w:rPr>
          <w:rFonts w:ascii="Arial" w:hAnsi="Arial" w:cs="Arial"/>
          <w:b/>
          <w:bCs/>
          <w:sz w:val="20"/>
          <w:szCs w:val="20"/>
        </w:rPr>
        <w:t>Table 1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1E7C36">
        <w:rPr>
          <w:rFonts w:ascii="Arial" w:hAnsi="Arial" w:cs="Arial"/>
          <w:sz w:val="20"/>
          <w:szCs w:val="20"/>
        </w:rPr>
        <w:t>ICD-10 Codes</w:t>
      </w:r>
    </w:p>
    <w:p w:rsidR="009B756E" w:rsidRPr="00A83D5E" w:rsidRDefault="009B756E" w:rsidP="00702AE3">
      <w:pPr>
        <w:rPr>
          <w:rFonts w:ascii="Arial" w:hAnsi="Arial" w:cs="Arial"/>
          <w:i/>
          <w:iCs/>
          <w:sz w:val="20"/>
          <w:szCs w:val="20"/>
        </w:rPr>
      </w:pPr>
    </w:p>
    <w:tbl>
      <w:tblPr>
        <w:tblStyle w:val="PlainTable11"/>
        <w:tblW w:w="5000" w:type="pct"/>
        <w:tblInd w:w="0" w:type="dxa"/>
        <w:tblLook w:val="04A0" w:firstRow="1" w:lastRow="0" w:firstColumn="1" w:lastColumn="0" w:noHBand="0" w:noVBand="1"/>
      </w:tblPr>
      <w:tblGrid>
        <w:gridCol w:w="3865"/>
        <w:gridCol w:w="5485"/>
      </w:tblGrid>
      <w:tr w:rsidR="00702AE3" w:rsidRPr="00A83D5E" w:rsidTr="00C77B0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/>
                <w:sz w:val="20"/>
                <w:szCs w:val="20"/>
              </w:rPr>
              <w:t>Codes used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/>
                <w:sz w:val="20"/>
                <w:szCs w:val="20"/>
              </w:rPr>
              <w:t>Inclusion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Percutaneous TAVR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02RF38Z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Transapical TAVR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02RF38H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Sentinel cerebral protection device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X2A5312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Exclusion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Bicuspid Aortic Valve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Q230, Q231 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Outcomes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Stroke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b/>
                <w:bCs/>
                <w:sz w:val="20"/>
                <w:szCs w:val="20"/>
              </w:rPr>
              <w:t>Nontraumatic subarachnoid hemorrhage</w:t>
            </w:r>
            <w:r w:rsidRPr="00A83D5E">
              <w:rPr>
                <w:rFonts w:ascii="Arial" w:hAnsi="Arial" w:cs="Arial"/>
                <w:sz w:val="20"/>
                <w:szCs w:val="20"/>
              </w:rPr>
              <w:t>: I60, I600, I6000, I6001, I6002, I601, I6010, I6011, I6012, I602, I603, I6030, I6031, I6032, I604, I605, I6050, I6051, I6052, I606, I607, I608, I609</w:t>
            </w: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b/>
                <w:bCs/>
                <w:sz w:val="20"/>
                <w:szCs w:val="20"/>
              </w:rPr>
              <w:t>Nontraumatic intracerebral hemorrhage:</w:t>
            </w:r>
            <w:r w:rsidRPr="00A83D5E">
              <w:rPr>
                <w:rFonts w:ascii="Arial" w:hAnsi="Arial" w:cs="Arial"/>
                <w:sz w:val="20"/>
                <w:szCs w:val="20"/>
              </w:rPr>
              <w:t xml:space="preserve"> I61, I610, I611, I612, I613, I614, I615, I616, I618, I619</w:t>
            </w: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b/>
                <w:bCs/>
                <w:sz w:val="20"/>
                <w:szCs w:val="20"/>
              </w:rPr>
              <w:t>Cerebral Infarction:</w:t>
            </w:r>
            <w:r w:rsidRPr="00A83D5E">
              <w:rPr>
                <w:rFonts w:ascii="Arial" w:hAnsi="Arial" w:cs="Arial"/>
                <w:sz w:val="20"/>
                <w:szCs w:val="20"/>
              </w:rPr>
              <w:t xml:space="preserve"> I63, I630, I6300, I6301, I63011, I63012, I63013, I63019, I6302, I6303, I63031, I63032, I63033, I63039, I6309, I631, I6310, I6311, I63111, I63112, I63113, I63119, I6312, I6313, I63131, I63132, I63133, I63139, I6319, I632, I6320, I6321, I63211, I63212, I63213, I63219, I6322, I6323, I63231, I63232, I63233, I63239, I6329, I633, I6330, I6331, I63311, I63312, I63313, I63319, I6332, I63321, I63322, I63323, I63329, I6333, I63331, I63332, I63333, I63339, I6334, I63341, I63342, I63343, I63349, I6339, I634, I6340, I6341, I63411, I63412, I63413, I63419, I6342, I63421, I63422, I63423, I63429, I6343, I63431, I63432, I63433, I63439, I6344, I63441, I63442, I63443, I63449, I6349, I635, I6350, I6351, I63511, I63512, I63513, I63519, I6352, I63521, I63522, I63523, I63529, I6353, I63531, I63532, I63533, I63539, I6354, I63541, I63542, I63543, I63549, I6359, I636, I638, I6381, I6389, I639</w:t>
            </w: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TIA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G45, G450, G451, G452, G453, G454, G455, G456, G457, G458, G459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Variables to include in regression analysis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Anemia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D6489, D649, D50, D508, D509 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Atrial fibrillation or flutter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I48, I480, I481, I4811, I4819, I482, I4820, I4821, I483, I484, I489, I4891, I4892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Chronic pulmonary disease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J449 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Coagulopathy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D689 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Carotid artery disease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I652, I6521, I6522, I6523, I6529 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Congestive heart failure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I50, I501, I502, I5020, I5021, I5022, I5023, I503, I5030, I5031, I5032, I5033, I504, I5040, I5041, I5042, I5043, I508, I5081, I50810, I50811, I50812, I50813, I50814, I5082, I5083, I5084, I5089, I509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Peripheral vascular disease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I739 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Diabetes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Type 1 DM: </w:t>
            </w:r>
            <w:r w:rsidRPr="00A83D5E">
              <w:rPr>
                <w:rFonts w:ascii="Arial" w:hAnsi="Arial" w:cs="Arial"/>
                <w:sz w:val="20"/>
                <w:szCs w:val="20"/>
              </w:rPr>
              <w:t>E10, E101, E1010, E1011, E102, E1021, E1022, E1029, E103, E1031, E10311, E10319, E1032, E10321, E103211, E103212, E103213, E103219, E10329, E103291, E103292, E103293, E103299, E1033, E10331, E103311, E103312, E103313, E103319, E10339, E103391, E103392, E103393, E103399, E1034, E10341, E103411, E103412, E103413, E103419, E10349, E103491, E103492, E103493, E103499, E1035, E10351, E103511, E103512, E103513, E103519, E10352, E103521, E103522, E103523, E103529, E10353, E103531, E103532, E103533, E103539, E10354, E103541, E103542, E103543, E103549, E10355, E103551, E103552, E103553, E103559, E10359, E103591, E103592, E103593, E103599, E1036, E1037, E1037X1, E1037X2, E1037X3, E1037X9, E1039, E104, E1040, E1041, E1042, E1043, E1044, E1049, E105, E1051, E1052, E1059, E106, E1061, E10610, E10618, E1062, E10620, E10621, E10622, E10628, E1063, E10630, E10638, E1064, E10641, E10649, E1065, E1069, E108, E109</w:t>
            </w: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gkelc"/>
                <w:rFonts w:ascii="Arial" w:hAnsi="Arial" w:cs="Arial"/>
                <w:sz w:val="20"/>
                <w:szCs w:val="20"/>
                <w:lang w:val="en"/>
              </w:rPr>
            </w:pP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Type 2 DM: </w:t>
            </w:r>
            <w:r w:rsidRPr="00A83D5E">
              <w:rPr>
                <w:rFonts w:ascii="Arial" w:hAnsi="Arial" w:cs="Arial"/>
                <w:sz w:val="20"/>
                <w:szCs w:val="20"/>
              </w:rPr>
              <w:t>E11, E110, E1100, E1101, E111, E1110, E1111, E112, E1121, E1122, E1129, E113, E1131, E11311, E11319, E1132, E11321, E113211, E113212, E113213, E113219, E11329, E113291, E113292, E113293, E113299, E1133, E11331, E113311, E113312, E113313, E113319, E11339, E113391, E113392, E113393, E113399, E1134, E11341, E113411, E113412, E113413, E113419, E11349, E113491, E113492, E113493, E113499, E1135, E11351, E113511, E113512, E113513, E113519, E11352, E113521, E113522, E113523, E113529, E11353, E113531, E113532, E113533, E113539, E11354, E113541, E113542, E113543, E113549, E11355, E113551, E113552, E113553, E113559, E11359, E113591, E113592, E113593, E113599, E1136, E1137, E1137X1, E1137X2, E1137X3, E1137X9, E1139, E114, E1140, E1141, E1142, E1143, E1144, E1149, E115, E1151, E1152, E1159, E116, E1161, E11610, E11618, E1162, E11620, E11621, E11622, E11628, E1163, E11630, E11638, E1164, E11641, E11649, E1165, E1169, E118, E119</w:t>
            </w:r>
          </w:p>
          <w:p w:rsidR="00702AE3" w:rsidRPr="00A83D5E" w:rsidRDefault="00702AE3" w:rsidP="00C77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Chronic kidney disease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N18, N181, N182, N183, N1830, N1831, N1832, N184, N185, N186, N189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Obesity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E660, E6601, E6609, E668, E669 </w:t>
            </w:r>
          </w:p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BMI: </w:t>
            </w:r>
            <w:r w:rsidRPr="00A83D5E">
              <w:rPr>
                <w:rFonts w:ascii="Arial" w:hAnsi="Arial" w:cs="Arial"/>
                <w:sz w:val="20"/>
                <w:szCs w:val="20"/>
              </w:rPr>
              <w:t>Z683, Z6830, Z6831, Z6832, Z6833, Z6834, Z6835, Z6836, Z6837, Z6838, Z6839, Z684, Z6841, Z6842, Z6843, Z6844, Z6845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Hypertension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I10 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History of prior MI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ind w:right="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I252 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History of PCI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Z955 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History of CABG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Z951 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History of stroke or TIA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Z8673</w:t>
            </w: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History of smoking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 xml:space="preserve">Z87891 </w:t>
            </w:r>
          </w:p>
        </w:tc>
      </w:tr>
      <w:tr w:rsidR="00702AE3" w:rsidRPr="00A83D5E" w:rsidTr="00C77B0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rPr>
                <w:rFonts w:ascii="Arial" w:hAnsi="Arial" w:cs="Arial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Sensitivity Analysis</w:t>
            </w:r>
          </w:p>
          <w:p w:rsidR="00702AE3" w:rsidRPr="00A83D5E" w:rsidRDefault="00702AE3" w:rsidP="00C77B01">
            <w:pPr>
              <w:ind w:right="29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702AE3" w:rsidRPr="00A83D5E" w:rsidTr="00C77B0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7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spacing w:line="48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83D5E">
              <w:rPr>
                <w:rFonts w:ascii="Arial" w:hAnsi="Arial" w:cs="Arial"/>
                <w:color w:val="000000" w:themeColor="text1"/>
                <w:sz w:val="20"/>
                <w:szCs w:val="20"/>
              </w:rPr>
              <w:t>History of prosthetic heart valve</w:t>
            </w:r>
          </w:p>
        </w:tc>
        <w:tc>
          <w:tcPr>
            <w:tcW w:w="2933" w:type="pct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702AE3" w:rsidRPr="00A83D5E" w:rsidRDefault="00702AE3" w:rsidP="00C77B01">
            <w:pPr>
              <w:ind w:right="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83D5E">
              <w:rPr>
                <w:rFonts w:ascii="Arial" w:hAnsi="Arial" w:cs="Arial"/>
                <w:sz w:val="20"/>
                <w:szCs w:val="20"/>
              </w:rPr>
              <w:t>Z952</w:t>
            </w:r>
          </w:p>
        </w:tc>
      </w:tr>
    </w:tbl>
    <w:p w:rsidR="00702AE3" w:rsidRPr="00A83D5E" w:rsidRDefault="00702AE3" w:rsidP="00702AE3">
      <w:pPr>
        <w:rPr>
          <w:rFonts w:ascii="Arial" w:hAnsi="Arial" w:cs="Arial"/>
          <w:sz w:val="20"/>
          <w:szCs w:val="20"/>
        </w:rPr>
      </w:pPr>
      <w:r w:rsidRPr="00A83D5E">
        <w:rPr>
          <w:rFonts w:ascii="Arial" w:hAnsi="Arial" w:cs="Arial"/>
          <w:i/>
          <w:iCs/>
          <w:sz w:val="20"/>
          <w:szCs w:val="20"/>
        </w:rPr>
        <w:t xml:space="preserve">Note. </w:t>
      </w:r>
      <w:r w:rsidRPr="00A83D5E">
        <w:rPr>
          <w:rFonts w:ascii="Arial" w:hAnsi="Arial" w:cs="Arial"/>
          <w:sz w:val="20"/>
          <w:szCs w:val="20"/>
        </w:rPr>
        <w:t xml:space="preserve">Obtained from </w:t>
      </w:r>
      <w:r w:rsidRPr="00A83D5E">
        <w:rPr>
          <w:rFonts w:ascii="Arial" w:hAnsi="Arial" w:cs="Arial"/>
          <w:i/>
          <w:iCs/>
          <w:sz w:val="20"/>
          <w:szCs w:val="20"/>
        </w:rPr>
        <w:t>ICD10data</w:t>
      </w:r>
      <w:r w:rsidRPr="00A83D5E">
        <w:rPr>
          <w:rFonts w:ascii="Arial" w:hAnsi="Arial" w:cs="Arial"/>
          <w:sz w:val="20"/>
          <w:szCs w:val="20"/>
        </w:rPr>
        <w:t xml:space="preserve"> (n.d.)</w:t>
      </w:r>
    </w:p>
    <w:p w:rsidR="00CA2015" w:rsidRDefault="00CA2015"/>
    <w:sectPr w:rsidR="00CA20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AE3"/>
    <w:rsid w:val="001E7C36"/>
    <w:rsid w:val="00702AE3"/>
    <w:rsid w:val="009B756E"/>
    <w:rsid w:val="00CA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0FFBDC83-01B0-0349-BD99-2FE8612A9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2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gkelc">
    <w:name w:val="hgkelc"/>
    <w:basedOn w:val="DefaultParagraphFont"/>
    <w:rsid w:val="00702AE3"/>
  </w:style>
  <w:style w:type="table" w:customStyle="1" w:styleId="PlainTable11">
    <w:name w:val="Plain Table 11"/>
    <w:basedOn w:val="TableNormal"/>
    <w:uiPriority w:val="41"/>
    <w:rsid w:val="00702AE3"/>
    <w:rPr>
      <w:kern w:val="0"/>
      <w:sz w:val="22"/>
      <w:szCs w:val="22"/>
      <w14:ligatures w14:val="none"/>
    </w:rPr>
    <w:tblPr>
      <w:tblStyleRowBandSize w:val="1"/>
      <w:tblStyleColBandSize w:val="1"/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4" ma:contentTypeDescription="Create a new document." ma:contentTypeScope="" ma:versionID="204405d1fb1341d8631dd61eec1af1f4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801ba59ea166f12a2f0316f161719c26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CDC2D4FC-609C-454D-9099-D576C165AE59}"/>
</file>

<file path=customXml/itemProps2.xml><?xml version="1.0" encoding="utf-8"?>
<ds:datastoreItem xmlns:ds="http://schemas.openxmlformats.org/officeDocument/2006/customXml" ds:itemID="{15807C87-9027-4E5A-B38F-C3268A52A7B3}"/>
</file>

<file path=customXml/itemProps3.xml><?xml version="1.0" encoding="utf-8"?>
<ds:datastoreItem xmlns:ds="http://schemas.openxmlformats.org/officeDocument/2006/customXml" ds:itemID="{CAC7AADA-66F1-47F4-AD74-F4CB9C9DA0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659</Words>
  <Characters>3757</Characters>
  <Application>Microsoft Office Word</Application>
  <DocSecurity>0</DocSecurity>
  <Lines>31</Lines>
  <Paragraphs>8</Paragraphs>
  <ScaleCrop>false</ScaleCrop>
  <Company/>
  <LinksUpToDate>false</LinksUpToDate>
  <CharactersWithSpaces>4408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Amoroso</dc:creator>
  <cp:keywords/>
  <dc:description/>
  <cp:lastModifiedBy>Elisa Amoroso</cp:lastModifiedBy>
  <cp:revision>3</cp:revision>
  <dcterms:created xsi:type="dcterms:W3CDTF">2023-09-04T19:28:00Z</dcterms:created>
  <dcterms:modified xsi:type="dcterms:W3CDTF">2023-09-04T19:57:00Z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